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B3D" w:rsidRPr="007D0B3D" w:rsidRDefault="007D0B3D" w:rsidP="007D0B3D">
      <w:pPr>
        <w:jc w:val="center"/>
        <w:rPr>
          <w:rFonts w:ascii="Arial" w:hAnsi="Arial"/>
          <w:sz w:val="20"/>
          <w:szCs w:val="20"/>
        </w:rPr>
      </w:pPr>
      <w:r w:rsidRPr="007D0B3D">
        <w:rPr>
          <w:rFonts w:ascii="Arial" w:hAnsi="Arial"/>
          <w:b/>
          <w:sz w:val="20"/>
          <w:szCs w:val="20"/>
        </w:rPr>
        <w:t xml:space="preserve">Uniformed Services Family Health Plan </w:t>
      </w:r>
    </w:p>
    <w:p w:rsidR="007D0B3D" w:rsidRPr="007D0B3D" w:rsidRDefault="007D0B3D" w:rsidP="007D0B3D">
      <w:pPr>
        <w:spacing w:beforeLines="1" w:afterLines="1"/>
        <w:rPr>
          <w:rFonts w:ascii="Arial" w:hAnsi="Arial" w:cs="Times New Roman"/>
          <w:sz w:val="20"/>
          <w:szCs w:val="20"/>
        </w:rPr>
      </w:pPr>
      <w:r w:rsidRPr="007D0B3D">
        <w:rPr>
          <w:rFonts w:ascii="Arial" w:hAnsi="Arial" w:cs="Times New Roman"/>
          <w:sz w:val="20"/>
          <w:szCs w:val="20"/>
        </w:rPr>
        <w:t xml:space="preserve">(Editor's Note: This is the plan that I am using for my health care. I highly recommend it to you if it is available in your part of the country. There are no enrollment fees and no monthly premiums but you must be enrolled in Part B Medicare. Doctors' visits are $12.00 and prescriptions are $8.00 per RX for a 90-day supply) I strongly advise you to check it out, if it is available in your part of the country). </w:t>
      </w:r>
    </w:p>
    <w:p w:rsidR="007D0B3D" w:rsidRPr="007D0B3D" w:rsidRDefault="007D0B3D" w:rsidP="007D0B3D">
      <w:pPr>
        <w:spacing w:beforeLines="1" w:afterLines="1"/>
        <w:rPr>
          <w:rFonts w:ascii="Arial" w:hAnsi="Arial" w:cs="Times New Roman"/>
          <w:sz w:val="20"/>
          <w:szCs w:val="20"/>
        </w:rPr>
      </w:pPr>
      <w:r w:rsidRPr="007D0B3D">
        <w:rPr>
          <w:rFonts w:ascii="Arial" w:hAnsi="Arial" w:cs="Times New Roman"/>
          <w:sz w:val="20"/>
          <w:szCs w:val="20"/>
        </w:rPr>
        <w:t xml:space="preserve">http://www.usfhp.com/ </w:t>
      </w:r>
      <w:hyperlink r:id="rId4" w:history="1">
        <w:r w:rsidRPr="007D0B3D">
          <w:rPr>
            <w:rFonts w:ascii="Arial" w:hAnsi="Arial" w:cs="Times New Roman"/>
            <w:color w:val="0000FF"/>
            <w:sz w:val="20"/>
            <w:szCs w:val="20"/>
            <w:u w:val="single"/>
          </w:rPr>
          <w:t>USFHP</w:t>
        </w:r>
      </w:hyperlink>
      <w:r w:rsidRPr="007D0B3D">
        <w:rPr>
          <w:rFonts w:ascii="Arial" w:hAnsi="Arial" w:cs="Times New Roman"/>
          <w:sz w:val="20"/>
          <w:szCs w:val="20"/>
        </w:rPr>
        <w:t xml:space="preserve"> </w:t>
      </w:r>
    </w:p>
    <w:p w:rsidR="007D0B3D" w:rsidRPr="007D0B3D" w:rsidRDefault="007D0B3D" w:rsidP="007D0B3D">
      <w:pPr>
        <w:spacing w:beforeLines="1" w:afterLines="1"/>
        <w:rPr>
          <w:rFonts w:ascii="Arial" w:hAnsi="Arial" w:cs="Times New Roman"/>
          <w:sz w:val="20"/>
          <w:szCs w:val="20"/>
        </w:rPr>
      </w:pPr>
      <w:r w:rsidRPr="007D0B3D">
        <w:rPr>
          <w:rFonts w:ascii="Arial" w:hAnsi="Arial" w:cs="Times New Roman"/>
          <w:sz w:val="20"/>
          <w:szCs w:val="20"/>
        </w:rPr>
        <w:t xml:space="preserve">The Uniformed Services Family Health Plan (USFHP) is an added healthcare option (being demonstrated) in seven areas of the country for: </w:t>
      </w:r>
    </w:p>
    <w:p w:rsidR="007D0B3D" w:rsidRPr="007D0B3D" w:rsidRDefault="007D0B3D" w:rsidP="007D0B3D">
      <w:pPr>
        <w:spacing w:beforeLines="1" w:afterLines="1"/>
        <w:rPr>
          <w:rFonts w:ascii="Arial" w:hAnsi="Arial" w:cs="Times New Roman"/>
          <w:sz w:val="20"/>
          <w:szCs w:val="20"/>
        </w:rPr>
      </w:pPr>
      <w:r w:rsidRPr="007D0B3D">
        <w:rPr>
          <w:rFonts w:ascii="Arial" w:hAnsi="Arial" w:cs="Times New Roman"/>
          <w:sz w:val="20"/>
          <w:szCs w:val="20"/>
        </w:rPr>
        <w:t xml:space="preserve">o Eligible family members of active duty families </w:t>
      </w:r>
    </w:p>
    <w:p w:rsidR="007D0B3D" w:rsidRPr="007D0B3D" w:rsidRDefault="007D0B3D" w:rsidP="007D0B3D">
      <w:pPr>
        <w:spacing w:beforeLines="1" w:afterLines="1"/>
        <w:rPr>
          <w:rFonts w:ascii="Arial" w:hAnsi="Arial" w:cs="Times New Roman"/>
          <w:sz w:val="20"/>
          <w:szCs w:val="20"/>
        </w:rPr>
      </w:pPr>
      <w:r w:rsidRPr="007D0B3D">
        <w:rPr>
          <w:rFonts w:ascii="Arial" w:hAnsi="Arial" w:cs="Times New Roman"/>
          <w:sz w:val="20"/>
          <w:szCs w:val="20"/>
        </w:rPr>
        <w:t xml:space="preserve">o Uniformed service retirees - even those over age 65 </w:t>
      </w:r>
    </w:p>
    <w:p w:rsidR="007D0B3D" w:rsidRPr="007D0B3D" w:rsidRDefault="007D0B3D" w:rsidP="007D0B3D">
      <w:pPr>
        <w:spacing w:beforeLines="1" w:afterLines="1"/>
        <w:rPr>
          <w:rFonts w:ascii="Arial" w:hAnsi="Arial" w:cs="Times New Roman"/>
          <w:sz w:val="20"/>
          <w:szCs w:val="20"/>
        </w:rPr>
      </w:pPr>
      <w:r w:rsidRPr="007D0B3D">
        <w:rPr>
          <w:rFonts w:ascii="Arial" w:hAnsi="Arial" w:cs="Times New Roman"/>
          <w:sz w:val="20"/>
          <w:szCs w:val="20"/>
        </w:rPr>
        <w:t xml:space="preserve">o Eligible family members of uniformed service retirees - even those over age 65 </w:t>
      </w:r>
    </w:p>
    <w:p w:rsidR="007D0B3D" w:rsidRPr="007D0B3D" w:rsidRDefault="007D0B3D" w:rsidP="007D0B3D">
      <w:pPr>
        <w:spacing w:beforeLines="1" w:afterLines="1"/>
        <w:rPr>
          <w:rFonts w:ascii="Arial" w:hAnsi="Arial" w:cs="Times New Roman"/>
          <w:sz w:val="20"/>
          <w:szCs w:val="20"/>
        </w:rPr>
      </w:pPr>
      <w:r w:rsidRPr="007D0B3D">
        <w:rPr>
          <w:rFonts w:ascii="Arial" w:hAnsi="Arial" w:cs="Times New Roman"/>
          <w:sz w:val="20"/>
          <w:szCs w:val="20"/>
        </w:rPr>
        <w:t xml:space="preserve">o Eligible family members of deceased active duty or retired uniformed services members </w:t>
      </w:r>
    </w:p>
    <w:p w:rsidR="007D0B3D" w:rsidRPr="007D0B3D" w:rsidRDefault="007D0B3D" w:rsidP="007D0B3D">
      <w:pPr>
        <w:spacing w:beforeLines="1" w:afterLines="1"/>
        <w:rPr>
          <w:rFonts w:ascii="Arial" w:hAnsi="Arial" w:cs="Times New Roman"/>
          <w:sz w:val="20"/>
          <w:szCs w:val="20"/>
        </w:rPr>
      </w:pPr>
      <w:r w:rsidRPr="007D0B3D">
        <w:rPr>
          <w:rFonts w:ascii="Arial" w:hAnsi="Arial" w:cs="Times New Roman"/>
          <w:sz w:val="20"/>
          <w:szCs w:val="20"/>
        </w:rPr>
        <w:t xml:space="preserve">To be eligible for the plan - you must live in one of the seven areas where the plan is currently offered. Current USFHP coverage areas are listed below. To View a map of the USFHP coverage area, go to http://www.usfhp.org/map.htm </w:t>
      </w:r>
    </w:p>
    <w:p w:rsidR="007D0B3D" w:rsidRPr="007D0B3D" w:rsidRDefault="007D0B3D" w:rsidP="007D0B3D">
      <w:pPr>
        <w:spacing w:beforeLines="1" w:afterLines="1"/>
        <w:rPr>
          <w:rFonts w:ascii="Arial" w:hAnsi="Arial" w:cs="Times New Roman"/>
          <w:sz w:val="20"/>
          <w:szCs w:val="20"/>
        </w:rPr>
      </w:pPr>
      <w:r w:rsidRPr="007D0B3D">
        <w:rPr>
          <w:rFonts w:ascii="Arial" w:hAnsi="Arial" w:cs="Times New Roman"/>
          <w:sz w:val="20"/>
          <w:szCs w:val="20"/>
        </w:rPr>
        <w:t xml:space="preserve">For an informational brochure about the Uniformed Services Family Health Plan, call the national office at 1-888-25U-SFHP (1-888-258-7347). </w:t>
      </w:r>
    </w:p>
    <w:p w:rsidR="007D0B3D" w:rsidRPr="007D0B3D" w:rsidRDefault="007D0B3D" w:rsidP="007D0B3D">
      <w:pPr>
        <w:spacing w:beforeLines="1" w:afterLines="1"/>
        <w:rPr>
          <w:rFonts w:ascii="Arial" w:hAnsi="Arial" w:cs="Times New Roman"/>
          <w:sz w:val="20"/>
          <w:szCs w:val="20"/>
        </w:rPr>
      </w:pPr>
      <w:r w:rsidRPr="007D0B3D">
        <w:rPr>
          <w:rFonts w:ascii="Arial" w:hAnsi="Arial" w:cs="Times New Roman"/>
          <w:sz w:val="20"/>
          <w:szCs w:val="20"/>
        </w:rPr>
        <w:t xml:space="preserve">Visit the USFHP web site at http://www.usfhp.org/ </w:t>
      </w:r>
    </w:p>
    <w:p w:rsidR="007D0B3D" w:rsidRPr="007D0B3D" w:rsidRDefault="007D0B3D" w:rsidP="007D0B3D">
      <w:pPr>
        <w:spacing w:beforeLines="1" w:afterLines="1"/>
        <w:rPr>
          <w:rFonts w:ascii="Arial" w:hAnsi="Arial" w:cs="Times New Roman"/>
          <w:sz w:val="20"/>
          <w:szCs w:val="20"/>
        </w:rPr>
      </w:pPr>
      <w:r w:rsidRPr="007D0B3D">
        <w:rPr>
          <w:rFonts w:ascii="Arial" w:hAnsi="Arial" w:cs="Times New Roman"/>
          <w:sz w:val="20"/>
          <w:szCs w:val="20"/>
        </w:rPr>
        <w:t xml:space="preserve">More USFHP Information </w:t>
      </w:r>
    </w:p>
    <w:p w:rsidR="007D0B3D" w:rsidRPr="007D0B3D" w:rsidRDefault="007D0B3D" w:rsidP="007D0B3D">
      <w:pPr>
        <w:spacing w:beforeLines="1" w:afterLines="1"/>
        <w:rPr>
          <w:rFonts w:ascii="Arial" w:hAnsi="Arial" w:cs="Times New Roman"/>
          <w:sz w:val="20"/>
          <w:szCs w:val="20"/>
        </w:rPr>
      </w:pPr>
      <w:r w:rsidRPr="007D0B3D">
        <w:rPr>
          <w:rFonts w:ascii="Arial" w:hAnsi="Arial" w:cs="Times New Roman"/>
          <w:sz w:val="20"/>
          <w:szCs w:val="20"/>
        </w:rPr>
        <w:t xml:space="preserve">The Uniformed Services Health Plan offers a comprehensive package of major medical healthcare coverage plus the advantages of preventive care including annual physicals, mammograms, immunizations and well-baby care. Medically necessary care is covered by the plan - including coverage for prescription drugs. The USFHP is an alternative to TRICARE Prime. You have the option of enrolling in either program in your area. </w:t>
      </w:r>
    </w:p>
    <w:p w:rsidR="007D0B3D" w:rsidRPr="007D0B3D" w:rsidRDefault="007D0B3D" w:rsidP="007D0B3D">
      <w:pPr>
        <w:spacing w:beforeLines="1" w:afterLines="1"/>
        <w:rPr>
          <w:rFonts w:ascii="Arial" w:hAnsi="Arial" w:cs="Times New Roman"/>
          <w:sz w:val="20"/>
          <w:szCs w:val="20"/>
        </w:rPr>
      </w:pPr>
      <w:r w:rsidRPr="007D0B3D">
        <w:rPr>
          <w:rFonts w:ascii="Arial" w:hAnsi="Arial" w:cs="Times New Roman"/>
          <w:sz w:val="20"/>
          <w:szCs w:val="20"/>
        </w:rPr>
        <w:t xml:space="preserve">Enrollment is easy. All you have to do is complete an application and submit it to the Uniformed Services Family Health Plan program of your choice. Enrollment is contingent on available space and you must reside in the service area of a USFHP program to enroll. Active Duty families can enroll at any time throughout the year and enroll for a one year period of time. Retirees and their family members can only enroll during open enrollment season which varies for each program - but is held annually in the spring for a 30 day period. When you enroll in the USFHP, you make a one year commitment to receive your care from the plan - unless you move out of the area or your eligibility status changes. </w:t>
      </w:r>
    </w:p>
    <w:p w:rsidR="007D0B3D" w:rsidRPr="007D0B3D" w:rsidRDefault="007D0B3D" w:rsidP="007D0B3D">
      <w:pPr>
        <w:rPr>
          <w:rFonts w:ascii="Arial" w:hAnsi="Arial"/>
          <w:sz w:val="20"/>
          <w:szCs w:val="20"/>
        </w:rPr>
      </w:pPr>
      <w:r w:rsidRPr="007D0B3D">
        <w:rPr>
          <w:rFonts w:ascii="Arial" w:hAnsi="Arial"/>
          <w:sz w:val="20"/>
          <w:szCs w:val="20"/>
        </w:rPr>
        <w:pict>
          <v:rect id="_x0000_i1025" style="width:0;height:1.5pt" o:hralign="center" o:hrstd="t" o:hr="t" fillcolor="#aaa" stroked="f"/>
        </w:pict>
      </w:r>
    </w:p>
    <w:p w:rsidR="007D0B3D" w:rsidRPr="007D0B3D" w:rsidRDefault="007D0B3D" w:rsidP="007D0B3D">
      <w:pPr>
        <w:rPr>
          <w:rFonts w:ascii="Arial" w:hAnsi="Arial"/>
          <w:sz w:val="20"/>
          <w:szCs w:val="20"/>
        </w:rPr>
      </w:pPr>
      <w:r w:rsidRPr="007D0B3D">
        <w:rPr>
          <w:rFonts w:ascii="Arial" w:hAnsi="Arial"/>
          <w:sz w:val="20"/>
          <w:szCs w:val="20"/>
        </w:rPr>
        <w:t xml:space="preserve">Frequently Asked Questions </w:t>
      </w:r>
    </w:p>
    <w:p w:rsidR="007D0B3D" w:rsidRPr="007D0B3D" w:rsidRDefault="007D0B3D" w:rsidP="007D0B3D">
      <w:pPr>
        <w:spacing w:beforeLines="1" w:afterLines="1"/>
        <w:rPr>
          <w:rFonts w:ascii="Arial" w:hAnsi="Arial" w:cs="Times New Roman"/>
          <w:sz w:val="20"/>
          <w:szCs w:val="20"/>
        </w:rPr>
      </w:pPr>
      <w:r w:rsidRPr="007D0B3D">
        <w:rPr>
          <w:rFonts w:ascii="Arial" w:hAnsi="Arial" w:cs="Times New Roman"/>
          <w:sz w:val="20"/>
          <w:szCs w:val="20"/>
        </w:rPr>
        <w:t xml:space="preserve">+ What is the USFHP? </w:t>
      </w:r>
    </w:p>
    <w:p w:rsidR="007D0B3D" w:rsidRPr="007D0B3D" w:rsidRDefault="007D0B3D" w:rsidP="007D0B3D">
      <w:pPr>
        <w:spacing w:beforeLines="1" w:afterLines="1"/>
        <w:rPr>
          <w:rFonts w:ascii="Arial" w:hAnsi="Arial" w:cs="Times New Roman"/>
          <w:sz w:val="20"/>
          <w:szCs w:val="20"/>
        </w:rPr>
      </w:pPr>
      <w:r w:rsidRPr="007D0B3D">
        <w:rPr>
          <w:rFonts w:ascii="Arial" w:hAnsi="Arial" w:cs="Times New Roman"/>
          <w:sz w:val="20"/>
          <w:szCs w:val="20"/>
        </w:rPr>
        <w:t xml:space="preserve">The Uniformed Services Family Health Plan (USFHP) is a Department of Defense-sponsored health benefits program available in seven service areas of the country to eligible family members of active duty personnel, uniformed services retirees and their eligible family members. It is a permanent part of the Military Health System (MHS) and the only permanent TRICARE Prime Program available to military retirees and their eligible family members who are aged 65 and over. </w:t>
      </w:r>
    </w:p>
    <w:p w:rsidR="007D0B3D" w:rsidRPr="007D0B3D" w:rsidRDefault="007D0B3D" w:rsidP="007D0B3D">
      <w:pPr>
        <w:spacing w:beforeLines="1" w:afterLines="1"/>
        <w:rPr>
          <w:rFonts w:ascii="Arial" w:hAnsi="Arial" w:cs="Times New Roman"/>
          <w:sz w:val="20"/>
          <w:szCs w:val="20"/>
        </w:rPr>
      </w:pPr>
      <w:r w:rsidRPr="007D0B3D">
        <w:rPr>
          <w:rFonts w:ascii="Arial" w:hAnsi="Arial" w:cs="Times New Roman"/>
          <w:sz w:val="20"/>
          <w:szCs w:val="20"/>
        </w:rPr>
        <w:t xml:space="preserve">+ What are the Service Areas of the USFHP Program? </w:t>
      </w:r>
    </w:p>
    <w:p w:rsidR="007D0B3D" w:rsidRPr="007D0B3D" w:rsidRDefault="007D0B3D" w:rsidP="007D0B3D">
      <w:pPr>
        <w:spacing w:beforeLines="1" w:afterLines="1"/>
        <w:rPr>
          <w:rFonts w:ascii="Arial" w:hAnsi="Arial" w:cs="Times New Roman"/>
          <w:sz w:val="20"/>
          <w:szCs w:val="20"/>
        </w:rPr>
      </w:pPr>
      <w:r w:rsidRPr="007D0B3D">
        <w:rPr>
          <w:rFonts w:ascii="Arial" w:hAnsi="Arial" w:cs="Times New Roman"/>
          <w:sz w:val="20"/>
          <w:szCs w:val="20"/>
        </w:rPr>
        <w:t xml:space="preserve">USFHP is available in these service areas: </w:t>
      </w:r>
    </w:p>
    <w:p w:rsidR="007D0B3D" w:rsidRPr="007D0B3D" w:rsidRDefault="007D0B3D" w:rsidP="007D0B3D">
      <w:pPr>
        <w:spacing w:beforeLines="1" w:afterLines="1"/>
        <w:rPr>
          <w:rFonts w:ascii="Arial" w:hAnsi="Arial" w:cs="Times New Roman"/>
          <w:sz w:val="20"/>
          <w:szCs w:val="20"/>
        </w:rPr>
      </w:pPr>
      <w:r w:rsidRPr="007D0B3D">
        <w:rPr>
          <w:rFonts w:ascii="Arial" w:hAnsi="Arial" w:cs="Times New Roman"/>
          <w:sz w:val="20"/>
          <w:szCs w:val="20"/>
        </w:rPr>
        <w:t xml:space="preserve">Region One: </w:t>
      </w:r>
      <w:r w:rsidRPr="007D0B3D">
        <w:rPr>
          <w:rFonts w:ascii="Arial" w:hAnsi="Arial" w:cs="Times New Roman"/>
          <w:sz w:val="20"/>
          <w:szCs w:val="20"/>
        </w:rPr>
        <w:br/>
        <w:t>Johns Hopkins Medical Services Corp,</w:t>
      </w:r>
      <w:r w:rsidRPr="007D0B3D">
        <w:rPr>
          <w:rFonts w:ascii="Arial" w:hAnsi="Arial" w:cs="Times New Roman"/>
          <w:sz w:val="20"/>
          <w:szCs w:val="20"/>
        </w:rPr>
        <w:br/>
        <w:t xml:space="preserve">Baltimore, MD; </w:t>
      </w:r>
      <w:r w:rsidRPr="007D0B3D">
        <w:rPr>
          <w:rFonts w:ascii="Arial" w:hAnsi="Arial" w:cs="Times New Roman"/>
          <w:sz w:val="20"/>
          <w:szCs w:val="20"/>
        </w:rPr>
        <w:br/>
        <w:t xml:space="preserve">Brighton Marine Health Center, Boston, MA; </w:t>
      </w:r>
      <w:r w:rsidRPr="007D0B3D">
        <w:rPr>
          <w:rFonts w:ascii="Arial" w:hAnsi="Arial" w:cs="Times New Roman"/>
          <w:sz w:val="20"/>
          <w:szCs w:val="20"/>
        </w:rPr>
        <w:br/>
        <w:t xml:space="preserve">Martin's Point Health Care, Portland, ME; </w:t>
      </w:r>
      <w:r w:rsidRPr="007D0B3D">
        <w:rPr>
          <w:rFonts w:ascii="Arial" w:hAnsi="Arial" w:cs="Times New Roman"/>
          <w:sz w:val="20"/>
          <w:szCs w:val="20"/>
        </w:rPr>
        <w:br/>
        <w:t>Sisters of Charity Medical Center, NY</w:t>
      </w:r>
    </w:p>
    <w:p w:rsidR="007D0B3D" w:rsidRPr="007D0B3D" w:rsidRDefault="007D0B3D" w:rsidP="007D0B3D">
      <w:pPr>
        <w:spacing w:beforeLines="1" w:afterLines="1"/>
        <w:rPr>
          <w:rFonts w:ascii="Arial" w:hAnsi="Arial" w:cs="Times New Roman"/>
          <w:sz w:val="20"/>
          <w:szCs w:val="20"/>
        </w:rPr>
      </w:pPr>
      <w:r w:rsidRPr="007D0B3D">
        <w:rPr>
          <w:rFonts w:ascii="Arial" w:hAnsi="Arial" w:cs="Times New Roman"/>
          <w:sz w:val="20"/>
          <w:szCs w:val="20"/>
        </w:rPr>
        <w:t xml:space="preserve">Region Five: </w:t>
      </w:r>
      <w:r w:rsidRPr="007D0B3D">
        <w:rPr>
          <w:rFonts w:ascii="Arial" w:hAnsi="Arial" w:cs="Times New Roman"/>
          <w:sz w:val="20"/>
          <w:szCs w:val="20"/>
        </w:rPr>
        <w:br/>
        <w:t>Fairview Hospital/Cleveland Clinic,</w:t>
      </w:r>
      <w:r w:rsidRPr="007D0B3D">
        <w:rPr>
          <w:rFonts w:ascii="Arial" w:hAnsi="Arial" w:cs="Times New Roman"/>
          <w:sz w:val="20"/>
          <w:szCs w:val="20"/>
        </w:rPr>
        <w:br/>
        <w:t>Cleveland, OH</w:t>
      </w:r>
    </w:p>
    <w:p w:rsidR="007D0B3D" w:rsidRPr="007D0B3D" w:rsidRDefault="007D0B3D" w:rsidP="007D0B3D">
      <w:pPr>
        <w:spacing w:beforeLines="1" w:afterLines="1"/>
        <w:rPr>
          <w:rFonts w:ascii="Arial" w:hAnsi="Arial" w:cs="Times New Roman"/>
          <w:sz w:val="20"/>
          <w:szCs w:val="20"/>
        </w:rPr>
      </w:pPr>
      <w:r w:rsidRPr="007D0B3D">
        <w:rPr>
          <w:rFonts w:ascii="Arial" w:hAnsi="Arial" w:cs="Times New Roman"/>
          <w:sz w:val="20"/>
          <w:szCs w:val="20"/>
        </w:rPr>
        <w:t xml:space="preserve">Region Six: </w:t>
      </w:r>
      <w:r w:rsidRPr="007D0B3D">
        <w:rPr>
          <w:rFonts w:ascii="Arial" w:hAnsi="Arial" w:cs="Times New Roman"/>
          <w:sz w:val="20"/>
          <w:szCs w:val="20"/>
        </w:rPr>
        <w:br/>
        <w:t>CHRISTUS Health, Houston, TX</w:t>
      </w:r>
    </w:p>
    <w:p w:rsidR="007D0B3D" w:rsidRPr="007D0B3D" w:rsidRDefault="007D0B3D" w:rsidP="007D0B3D">
      <w:pPr>
        <w:spacing w:beforeLines="1" w:afterLines="1"/>
        <w:rPr>
          <w:rFonts w:ascii="Arial" w:hAnsi="Arial" w:cs="Times New Roman"/>
          <w:sz w:val="20"/>
          <w:szCs w:val="20"/>
        </w:rPr>
      </w:pPr>
      <w:r w:rsidRPr="007D0B3D">
        <w:rPr>
          <w:rFonts w:ascii="Arial" w:hAnsi="Arial" w:cs="Times New Roman"/>
          <w:sz w:val="20"/>
          <w:szCs w:val="20"/>
        </w:rPr>
        <w:t xml:space="preserve">Region Eleven: </w:t>
      </w:r>
      <w:r w:rsidRPr="007D0B3D">
        <w:rPr>
          <w:rFonts w:ascii="Arial" w:hAnsi="Arial" w:cs="Times New Roman"/>
          <w:sz w:val="20"/>
          <w:szCs w:val="20"/>
        </w:rPr>
        <w:br/>
        <w:t>PacMed Clinics, Seattle, WA</w:t>
      </w:r>
    </w:p>
    <w:p w:rsidR="007D0B3D" w:rsidRPr="007D0B3D" w:rsidRDefault="007D0B3D" w:rsidP="007D0B3D">
      <w:pPr>
        <w:spacing w:beforeLines="1" w:afterLines="1"/>
        <w:rPr>
          <w:rFonts w:ascii="Arial" w:hAnsi="Arial" w:cs="Times New Roman"/>
          <w:sz w:val="20"/>
          <w:szCs w:val="20"/>
        </w:rPr>
      </w:pPr>
      <w:r w:rsidRPr="007D0B3D">
        <w:rPr>
          <w:rFonts w:ascii="Arial" w:hAnsi="Arial" w:cs="Times New Roman"/>
          <w:sz w:val="20"/>
          <w:szCs w:val="20"/>
        </w:rPr>
        <w:t xml:space="preserve">+ Is USFHP the same as TRICARE? </w:t>
      </w:r>
    </w:p>
    <w:p w:rsidR="007D0B3D" w:rsidRPr="007D0B3D" w:rsidRDefault="007D0B3D" w:rsidP="007D0B3D">
      <w:pPr>
        <w:spacing w:beforeLines="1" w:afterLines="1"/>
        <w:rPr>
          <w:rFonts w:ascii="Arial" w:hAnsi="Arial" w:cs="Times New Roman"/>
          <w:sz w:val="20"/>
          <w:szCs w:val="20"/>
        </w:rPr>
      </w:pPr>
      <w:r w:rsidRPr="007D0B3D">
        <w:rPr>
          <w:rFonts w:ascii="Arial" w:hAnsi="Arial" w:cs="Times New Roman"/>
          <w:sz w:val="20"/>
          <w:szCs w:val="20"/>
        </w:rPr>
        <w:t xml:space="preserve">In most areas, TRICARE provides three options to beneficiaries aged 64 or under. USFHP is a fourth option available in seven select areas. USFHP provides the TRICARE Prime uniform benefit. However, USFHP is different from the other TRICARE options in several important ways. </w:t>
      </w:r>
    </w:p>
    <w:p w:rsidR="007D0B3D" w:rsidRPr="007D0B3D" w:rsidRDefault="007D0B3D" w:rsidP="007D0B3D">
      <w:pPr>
        <w:spacing w:beforeLines="1" w:afterLines="1"/>
        <w:rPr>
          <w:rFonts w:ascii="Arial" w:hAnsi="Arial" w:cs="Times New Roman"/>
          <w:sz w:val="20"/>
          <w:szCs w:val="20"/>
        </w:rPr>
      </w:pPr>
      <w:r w:rsidRPr="007D0B3D">
        <w:rPr>
          <w:rFonts w:ascii="Arial" w:hAnsi="Arial" w:cs="Times New Roman"/>
          <w:sz w:val="20"/>
          <w:szCs w:val="20"/>
        </w:rPr>
        <w:t xml:space="preserve">USFHP is administered by seven individual not-for-profit, community based health care provider groups that are not HMOs or insurance companies. </w:t>
      </w:r>
    </w:p>
    <w:p w:rsidR="007D0B3D" w:rsidRPr="007D0B3D" w:rsidRDefault="007D0B3D" w:rsidP="007D0B3D">
      <w:pPr>
        <w:spacing w:beforeLines="1" w:afterLines="1"/>
        <w:rPr>
          <w:rFonts w:ascii="Arial" w:hAnsi="Arial" w:cs="Times New Roman"/>
          <w:sz w:val="20"/>
          <w:szCs w:val="20"/>
        </w:rPr>
      </w:pPr>
      <w:r w:rsidRPr="007D0B3D">
        <w:rPr>
          <w:rFonts w:ascii="Arial" w:hAnsi="Arial" w:cs="Times New Roman"/>
          <w:sz w:val="20"/>
          <w:szCs w:val="20"/>
        </w:rPr>
        <w:t xml:space="preserve">USFHP is the only permanent TRICARE Prime option available to uniformed services retirees aged 65 and older. </w:t>
      </w:r>
    </w:p>
    <w:p w:rsidR="007D0B3D" w:rsidRPr="007D0B3D" w:rsidRDefault="007D0B3D" w:rsidP="007D0B3D">
      <w:pPr>
        <w:spacing w:beforeLines="1" w:afterLines="1"/>
        <w:rPr>
          <w:rFonts w:ascii="Arial" w:hAnsi="Arial" w:cs="Times New Roman"/>
          <w:sz w:val="20"/>
          <w:szCs w:val="20"/>
        </w:rPr>
      </w:pPr>
      <w:r w:rsidRPr="007D0B3D">
        <w:rPr>
          <w:rFonts w:ascii="Arial" w:hAnsi="Arial" w:cs="Times New Roman"/>
          <w:sz w:val="20"/>
          <w:szCs w:val="20"/>
        </w:rPr>
        <w:t xml:space="preserve">Beneficiaries have ranked satisfaction with USFHP higher than the national average of all managed care plans for the past six years. </w:t>
      </w:r>
    </w:p>
    <w:p w:rsidR="007D0B3D" w:rsidRPr="007D0B3D" w:rsidRDefault="007D0B3D" w:rsidP="007D0B3D">
      <w:pPr>
        <w:spacing w:beforeLines="1" w:afterLines="1"/>
        <w:rPr>
          <w:rFonts w:ascii="Arial" w:hAnsi="Arial" w:cs="Times New Roman"/>
          <w:sz w:val="20"/>
          <w:szCs w:val="20"/>
        </w:rPr>
      </w:pPr>
      <w:r w:rsidRPr="007D0B3D">
        <w:rPr>
          <w:rFonts w:ascii="Arial" w:hAnsi="Arial" w:cs="Times New Roman"/>
          <w:sz w:val="20"/>
          <w:szCs w:val="20"/>
        </w:rPr>
        <w:t xml:space="preserve">+ Who is eligible to enroll in USFHP? </w:t>
      </w:r>
    </w:p>
    <w:p w:rsidR="007D0B3D" w:rsidRPr="007D0B3D" w:rsidRDefault="007D0B3D" w:rsidP="007D0B3D">
      <w:pPr>
        <w:spacing w:beforeLines="1" w:afterLines="1"/>
        <w:rPr>
          <w:rFonts w:ascii="Arial" w:hAnsi="Arial" w:cs="Times New Roman"/>
          <w:sz w:val="20"/>
          <w:szCs w:val="20"/>
        </w:rPr>
      </w:pPr>
      <w:r w:rsidRPr="007D0B3D">
        <w:rPr>
          <w:rFonts w:ascii="Arial" w:hAnsi="Arial" w:cs="Times New Roman"/>
          <w:sz w:val="20"/>
          <w:szCs w:val="20"/>
        </w:rPr>
        <w:t xml:space="preserve">Family members of active duty personnel, military retirees, and retiree family members are eligible to join USFHP. Military retirees and their eligible family members can enroll or remain in the USFHP once they turn 65. </w:t>
      </w:r>
    </w:p>
    <w:p w:rsidR="007D0B3D" w:rsidRPr="007D0B3D" w:rsidRDefault="007D0B3D" w:rsidP="007D0B3D">
      <w:pPr>
        <w:spacing w:beforeLines="1" w:afterLines="1"/>
        <w:rPr>
          <w:rFonts w:ascii="Arial" w:hAnsi="Arial" w:cs="Times New Roman"/>
          <w:sz w:val="20"/>
          <w:szCs w:val="20"/>
        </w:rPr>
      </w:pPr>
      <w:r w:rsidRPr="007D0B3D">
        <w:rPr>
          <w:rFonts w:ascii="Arial" w:hAnsi="Arial" w:cs="Times New Roman"/>
          <w:sz w:val="20"/>
          <w:szCs w:val="20"/>
        </w:rPr>
        <w:t xml:space="preserve">+ How many people are currently enrolled in USFHP? </w:t>
      </w:r>
    </w:p>
    <w:p w:rsidR="007D0B3D" w:rsidRPr="007D0B3D" w:rsidRDefault="007D0B3D" w:rsidP="007D0B3D">
      <w:pPr>
        <w:spacing w:beforeLines="1" w:afterLines="1"/>
        <w:rPr>
          <w:rFonts w:ascii="Arial" w:hAnsi="Arial" w:cs="Times New Roman"/>
          <w:sz w:val="20"/>
          <w:szCs w:val="20"/>
        </w:rPr>
      </w:pPr>
      <w:r w:rsidRPr="007D0B3D">
        <w:rPr>
          <w:rFonts w:ascii="Arial" w:hAnsi="Arial" w:cs="Times New Roman"/>
          <w:sz w:val="20"/>
          <w:szCs w:val="20"/>
        </w:rPr>
        <w:t xml:space="preserve">There are almost 100,000 eligible beneficiaries enrolled in USFHP. </w:t>
      </w:r>
    </w:p>
    <w:p w:rsidR="007D0B3D" w:rsidRPr="007D0B3D" w:rsidRDefault="007D0B3D" w:rsidP="007D0B3D">
      <w:pPr>
        <w:spacing w:beforeLines="1" w:afterLines="1"/>
        <w:rPr>
          <w:rFonts w:ascii="Arial" w:hAnsi="Arial" w:cs="Times New Roman"/>
          <w:sz w:val="20"/>
          <w:szCs w:val="20"/>
        </w:rPr>
      </w:pPr>
      <w:r w:rsidRPr="007D0B3D">
        <w:rPr>
          <w:rFonts w:ascii="Arial" w:hAnsi="Arial" w:cs="Times New Roman"/>
          <w:sz w:val="20"/>
          <w:szCs w:val="20"/>
        </w:rPr>
        <w:t xml:space="preserve">+ Is USFHP a supplemental insurance program? </w:t>
      </w:r>
    </w:p>
    <w:p w:rsidR="007D0B3D" w:rsidRPr="007D0B3D" w:rsidRDefault="007D0B3D" w:rsidP="007D0B3D">
      <w:pPr>
        <w:spacing w:beforeLines="1" w:afterLines="1"/>
        <w:rPr>
          <w:rFonts w:ascii="Arial" w:hAnsi="Arial" w:cs="Times New Roman"/>
          <w:sz w:val="20"/>
          <w:szCs w:val="20"/>
        </w:rPr>
      </w:pPr>
      <w:r w:rsidRPr="007D0B3D">
        <w:rPr>
          <w:rFonts w:ascii="Arial" w:hAnsi="Arial" w:cs="Times New Roman"/>
          <w:sz w:val="20"/>
          <w:szCs w:val="20"/>
        </w:rPr>
        <w:t xml:space="preserve">No, USFHP is not a supplemental insurance program. USFHP is a Department of Defense-sponsored health benefits program and a fourth option in the TRICARE family of health plans. USFHP is an alternative to the TRICARE Prime programs administered by regional Managed Care Support Contractors. Eligible beneficiaries have a choice of health care options that, depending on where they live, may include: USFHP, TRICARE Prime, TRICARE Extra or TRICARE Standard. USFHP provides all the same health benefits at the same costs as TRICARE Prime. </w:t>
      </w:r>
    </w:p>
    <w:p w:rsidR="007D0B3D" w:rsidRPr="007D0B3D" w:rsidRDefault="007D0B3D" w:rsidP="007D0B3D">
      <w:pPr>
        <w:spacing w:beforeLines="1" w:afterLines="1"/>
        <w:rPr>
          <w:rFonts w:ascii="Arial" w:hAnsi="Arial" w:cs="Times New Roman"/>
          <w:sz w:val="20"/>
          <w:szCs w:val="20"/>
        </w:rPr>
      </w:pPr>
      <w:r w:rsidRPr="007D0B3D">
        <w:rPr>
          <w:rFonts w:ascii="Arial" w:hAnsi="Arial" w:cs="Times New Roman"/>
          <w:sz w:val="20"/>
          <w:szCs w:val="20"/>
        </w:rPr>
        <w:t>SOURCE: USFHP Web Site at http://www.usfhp.org/</w:t>
      </w:r>
    </w:p>
    <w:p w:rsidR="007D0B3D" w:rsidRPr="007D0B3D" w:rsidRDefault="007D0B3D" w:rsidP="007D0B3D">
      <w:pPr>
        <w:rPr>
          <w:rFonts w:ascii="Arial" w:hAnsi="Arial"/>
          <w:sz w:val="20"/>
          <w:szCs w:val="20"/>
        </w:rPr>
      </w:pPr>
      <w:r w:rsidRPr="007D0B3D">
        <w:rPr>
          <w:rFonts w:ascii="Arial" w:hAnsi="Arial"/>
          <w:sz w:val="20"/>
          <w:szCs w:val="20"/>
        </w:rPr>
        <w:pict>
          <v:rect id="_x0000_i1026" style="width:0;height:1.5pt" o:hralign="center" o:hrstd="t" o:hr="t" fillcolor="#aaa" stroked="f"/>
        </w:pict>
      </w:r>
    </w:p>
    <w:p w:rsidR="007D0B3D" w:rsidRPr="007D0B3D" w:rsidRDefault="007D0B3D" w:rsidP="007D0B3D">
      <w:pPr>
        <w:spacing w:beforeLines="1" w:afterLines="1"/>
        <w:rPr>
          <w:rFonts w:ascii="Arial" w:hAnsi="Arial" w:cs="Times New Roman"/>
          <w:sz w:val="20"/>
          <w:szCs w:val="20"/>
        </w:rPr>
      </w:pPr>
      <w:r w:rsidRPr="007D0B3D">
        <w:rPr>
          <w:rFonts w:ascii="Arial" w:hAnsi="Arial" w:cs="Times New Roman"/>
          <w:sz w:val="20"/>
          <w:szCs w:val="20"/>
        </w:rPr>
        <w:t xml:space="preserve">Submitted, "Fair Seas with Following Winds" YNCS Don Harribine, USN(Ret) </w:t>
      </w:r>
    </w:p>
    <w:p w:rsidR="007D0B3D" w:rsidRPr="007D0B3D" w:rsidRDefault="007D0B3D" w:rsidP="007D0B3D">
      <w:pPr>
        <w:rPr>
          <w:rFonts w:ascii="Arial" w:hAnsi="Arial"/>
          <w:sz w:val="20"/>
          <w:szCs w:val="20"/>
        </w:rPr>
      </w:pPr>
      <w:r w:rsidRPr="007D0B3D">
        <w:rPr>
          <w:rFonts w:ascii="Arial" w:hAnsi="Arial"/>
          <w:sz w:val="20"/>
          <w:szCs w:val="20"/>
        </w:rPr>
        <w:pict>
          <v:rect id="_x0000_i1027" style="width:0;height:1.5pt" o:hralign="center" o:hrstd="t" o:hr="t" fillcolor="#aaa" stroked="f"/>
        </w:pict>
      </w:r>
    </w:p>
    <w:p w:rsidR="00F80D2E" w:rsidRDefault="007D0B3D"/>
    <w:sectPr w:rsidR="00F80D2E" w:rsidSect="00F80D2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D0B3D"/>
    <w:rsid w:val="007D0B3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FA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D0B3D"/>
    <w:pPr>
      <w:spacing w:beforeLines="1" w:afterLines="1"/>
    </w:pPr>
    <w:rPr>
      <w:rFonts w:ascii="Times" w:hAnsi="Times" w:cs="Times New Roman"/>
      <w:sz w:val="20"/>
      <w:szCs w:val="20"/>
    </w:rPr>
  </w:style>
  <w:style w:type="character" w:styleId="Hyperlink">
    <w:name w:val="Hyperlink"/>
    <w:basedOn w:val="DefaultParagraphFont"/>
    <w:uiPriority w:val="99"/>
    <w:rsid w:val="007D0B3D"/>
    <w:rPr>
      <w:color w:val="0000FF"/>
      <w:u w:val="single"/>
    </w:rPr>
  </w:style>
</w:styles>
</file>

<file path=word/webSettings.xml><?xml version="1.0" encoding="utf-8"?>
<w:webSettings xmlns:r="http://schemas.openxmlformats.org/officeDocument/2006/relationships" xmlns:w="http://schemas.openxmlformats.org/wordprocessingml/2006/main">
  <w:divs>
    <w:div w:id="14002510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usfhp.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4344</Characters>
  <Application>Microsoft Macintosh Word</Application>
  <DocSecurity>0</DocSecurity>
  <Lines>85</Lines>
  <Paragraphs>36</Paragraphs>
  <ScaleCrop>false</ScaleCrop>
  <HeadingPairs>
    <vt:vector size="2" baseType="variant">
      <vt:variant>
        <vt:lpstr>Title</vt:lpstr>
      </vt:variant>
      <vt:variant>
        <vt:i4>1</vt:i4>
      </vt:variant>
    </vt:vector>
  </HeadingPairs>
  <TitlesOfParts>
    <vt:vector size="1" baseType="lpstr">
      <vt:lpstr/>
    </vt:vector>
  </TitlesOfParts>
  <Manager/>
  <Company>john</Company>
  <LinksUpToDate>false</LinksUpToDate>
  <CharactersWithSpaces>5176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Scheidt</dc:creator>
  <cp:keywords/>
  <dc:description/>
  <cp:lastModifiedBy>John Scheidt</cp:lastModifiedBy>
  <cp:revision>1</cp:revision>
  <dcterms:created xsi:type="dcterms:W3CDTF">2015-12-08T20:34:00Z</dcterms:created>
  <dcterms:modified xsi:type="dcterms:W3CDTF">2015-12-08T20:34:00Z</dcterms:modified>
  <cp:category/>
</cp:coreProperties>
</file>